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1D" w:rsidRDefault="00536AEB" w:rsidP="00E61130">
      <w:pPr>
        <w:jc w:val="center"/>
        <w:rPr>
          <w:b/>
        </w:rPr>
      </w:pPr>
      <w:bookmarkStart w:id="0" w:name="_GoBack"/>
      <w:bookmarkEnd w:id="0"/>
      <w:r>
        <w:rPr>
          <w:b/>
        </w:rPr>
        <w:t>OKUL GENEL TALİMATI</w:t>
      </w:r>
    </w:p>
    <w:p w:rsid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Tüm çalışanlar ve ziyaretçiler maskeli olarak okul/kurumlara giriş yapacaktır. </w:t>
      </w:r>
    </w:p>
    <w:p w:rsidR="0094040F" w:rsidRPr="00B912A6" w:rsidRDefault="0094040F" w:rsidP="0094040F">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Z</w:t>
      </w:r>
      <w:r>
        <w:rPr>
          <w:rFonts w:eastAsia="Calibri" w:cstheme="minorHAnsi"/>
          <w:color w:val="000000"/>
        </w:rPr>
        <w:t>orunlu olmadıkça kuruma veli, ziyaretçi, misafir kabul edilmeyecektir.</w:t>
      </w:r>
      <w:r w:rsidRPr="00B912A6">
        <w:rPr>
          <w:rFonts w:eastAsia="Calibri" w:cstheme="minorHAnsi"/>
          <w:color w:val="000000"/>
        </w:rPr>
        <w:t xml:space="preserve"> </w:t>
      </w:r>
      <w:r>
        <w:rPr>
          <w:rFonts w:eastAsia="Calibri" w:cstheme="minorHAnsi"/>
          <w:color w:val="000000"/>
        </w:rPr>
        <w:t>Kabul durumunda “Ziyaretçi ve Tedarikçi Taahhüt Formu” imzalatılacaktır.</w:t>
      </w:r>
    </w:p>
    <w:p w:rsidR="00B912A6" w:rsidRPr="00B912A6" w:rsidRDefault="00B912A6" w:rsidP="006253D9">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Tüm çalışan, veli, ziyaretçi ve şüphelenilen öğrencilerin vücut sıcaklığı ölçül</w:t>
      </w:r>
      <w:r w:rsidR="006253D9">
        <w:rPr>
          <w:rFonts w:eastAsia="Calibri" w:cstheme="minorHAnsi"/>
          <w:color w:val="000000"/>
        </w:rPr>
        <w:t>ecek ve</w:t>
      </w:r>
      <w:r w:rsidRPr="00B912A6">
        <w:rPr>
          <w:rFonts w:eastAsia="Calibri" w:cstheme="minorHAnsi"/>
          <w:color w:val="000000"/>
        </w:rPr>
        <w:t xml:space="preserve"> </w:t>
      </w:r>
      <w:r w:rsidR="006253D9">
        <w:rPr>
          <w:rFonts w:eastAsia="Calibri" w:cstheme="minorHAnsi"/>
          <w:color w:val="000000"/>
        </w:rPr>
        <w:t>HES</w:t>
      </w:r>
      <w:r w:rsidR="006253D9" w:rsidRPr="006253D9">
        <w:rPr>
          <w:rFonts w:eastAsia="Calibri" w:cstheme="minorHAnsi"/>
          <w:color w:val="000000"/>
        </w:rPr>
        <w:t xml:space="preserve"> Kodu kontrolü yapılacaktır. </w:t>
      </w:r>
      <w:r w:rsidRPr="00B912A6">
        <w:rPr>
          <w:rFonts w:eastAsia="Calibri" w:cstheme="minorHAnsi"/>
          <w:color w:val="000000"/>
        </w:rPr>
        <w:t>Bakanl</w:t>
      </w:r>
      <w:r w:rsidR="006253D9">
        <w:rPr>
          <w:rFonts w:eastAsia="Calibri" w:cstheme="minorHAnsi"/>
          <w:color w:val="000000"/>
        </w:rPr>
        <w:t>ık genelgesine uygun olarak 38</w:t>
      </w:r>
      <w:r w:rsidRPr="00B912A6">
        <w:rPr>
          <w:rFonts w:eastAsia="Calibri" w:cstheme="minorHAnsi"/>
          <w:color w:val="000000"/>
        </w:rPr>
        <w:t xml:space="preserve"> </w:t>
      </w:r>
      <w:r w:rsidR="006253D9" w:rsidRPr="006253D9">
        <w:rPr>
          <w:rFonts w:eastAsia="Calibri" w:cstheme="minorHAnsi"/>
          <w:color w:val="000000"/>
          <w:vertAlign w:val="superscript"/>
        </w:rPr>
        <w:t>0</w:t>
      </w:r>
      <w:r w:rsidRPr="00B912A6">
        <w:rPr>
          <w:rFonts w:eastAsia="Calibri" w:cstheme="minorHAnsi"/>
          <w:color w:val="000000"/>
        </w:rPr>
        <w:t xml:space="preserve">C ve üzeri ateşi tespit edilen </w:t>
      </w:r>
      <w:r w:rsidR="006253D9">
        <w:rPr>
          <w:rFonts w:eastAsia="Calibri" w:cstheme="minorHAnsi"/>
          <w:color w:val="000000"/>
        </w:rPr>
        <w:t>ya da HES kodu “Riskli” görünenlerin okula</w:t>
      </w:r>
      <w:r w:rsidRPr="00B912A6">
        <w:rPr>
          <w:rFonts w:eastAsia="Calibri" w:cstheme="minorHAnsi"/>
          <w:color w:val="000000"/>
        </w:rPr>
        <w:t xml:space="preserve"> girişi mümkün olmayacaktır.</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Yüksek ateş tespiti halinde, karantina odasında veya belirlenmiş benzeri bir alanda </w:t>
      </w:r>
      <w:proofErr w:type="gramStart"/>
      <w:r w:rsidRPr="00B912A6">
        <w:rPr>
          <w:rFonts w:eastAsia="Calibri" w:cstheme="minorHAnsi"/>
          <w:color w:val="000000"/>
        </w:rPr>
        <w:t>izolasyon</w:t>
      </w:r>
      <w:proofErr w:type="gramEnd"/>
      <w:r w:rsidRPr="00B912A6">
        <w:rPr>
          <w:rFonts w:eastAsia="Calibri" w:cstheme="minorHAnsi"/>
          <w:color w:val="000000"/>
        </w:rPr>
        <w:t xml:space="preserve"> sağlanarak derhal 112</w:t>
      </w:r>
      <w:r w:rsidR="007635C1">
        <w:rPr>
          <w:rFonts w:eastAsia="Calibri" w:cstheme="minorHAnsi"/>
          <w:color w:val="000000"/>
        </w:rPr>
        <w:t xml:space="preserve"> ya da </w:t>
      </w:r>
      <w:r w:rsidRPr="00B912A6">
        <w:rPr>
          <w:rFonts w:eastAsia="Calibri" w:cstheme="minorHAnsi"/>
          <w:color w:val="000000" w:themeColor="text1"/>
        </w:rPr>
        <w:t>184</w:t>
      </w:r>
      <w:r w:rsidRPr="00B912A6">
        <w:rPr>
          <w:rFonts w:eastAsia="Calibri" w:cstheme="minorHAnsi"/>
          <w:color w:val="FF0000"/>
        </w:rPr>
        <w:t xml:space="preserve"> </w:t>
      </w:r>
      <w:r w:rsidRPr="00B912A6">
        <w:rPr>
          <w:rFonts w:eastAsia="Calibri" w:cstheme="minorHAnsi"/>
          <w:color w:val="000000"/>
        </w:rPr>
        <w:t xml:space="preserve">aranacaktır. </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Girişlerde el dezenfektanı bulundurularak kullanılması sağlanacaktır. El </w:t>
      </w:r>
      <w:proofErr w:type="gramStart"/>
      <w:r w:rsidRPr="00B912A6">
        <w:rPr>
          <w:rFonts w:eastAsia="Calibri" w:cstheme="minorHAnsi"/>
          <w:color w:val="000000"/>
        </w:rPr>
        <w:t>hijyeni</w:t>
      </w:r>
      <w:proofErr w:type="gramEnd"/>
      <w:r w:rsidRPr="00B912A6">
        <w:rPr>
          <w:rFonts w:eastAsia="Calibri" w:cstheme="minorHAnsi"/>
          <w:color w:val="000000"/>
        </w:rPr>
        <w:t xml:space="preserve"> kurallarının uygulanması sağlanacaktır. (İlgili eğitimler ve bilgilendirmeler yapılacaktır.)</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Kuruluş içinde </w:t>
      </w:r>
      <w:proofErr w:type="gramStart"/>
      <w:r w:rsidRPr="00B912A6">
        <w:rPr>
          <w:rFonts w:eastAsia="Calibri" w:cstheme="minorHAnsi"/>
          <w:color w:val="000000"/>
        </w:rPr>
        <w:t>hijyen</w:t>
      </w:r>
      <w:proofErr w:type="gramEnd"/>
      <w:r w:rsidRPr="00B912A6">
        <w:rPr>
          <w:rFonts w:eastAsia="Calibri" w:cstheme="minorHAnsi"/>
          <w:color w:val="000000"/>
        </w:rPr>
        <w:t xml:space="preserve"> ve sanitasyon kaynaklı salgın hastalık için alınmış genel tedbirlere uygun hareket edilmesi sağlanacaktır. (İlgili eğitimler ve bilgilendirmeler yapılacaktır.) </w:t>
      </w:r>
    </w:p>
    <w:p w:rsidR="00B912A6" w:rsidRPr="00B912A6" w:rsidRDefault="004017F1"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 xml:space="preserve">Tüm alan ve ortamlarda (Derslik, ofis, kütüphane, yemekhane, pansiyon, tuvalet, asansör, mescit vb.) sosyal </w:t>
      </w:r>
      <w:r w:rsidR="00B912A6" w:rsidRPr="00B912A6">
        <w:rPr>
          <w:rFonts w:eastAsia="Calibri" w:cstheme="minorHAnsi"/>
          <w:color w:val="000000"/>
        </w:rPr>
        <w:t xml:space="preserve">mesafenin korunması konusunda </w:t>
      </w:r>
      <w:r>
        <w:rPr>
          <w:rFonts w:eastAsia="Calibri" w:cstheme="minorHAnsi"/>
          <w:color w:val="000000"/>
        </w:rPr>
        <w:t>belirtilen tüm kural ve uyarılara uygun davranılacaktır.</w:t>
      </w:r>
      <w:r w:rsidR="00B912A6" w:rsidRPr="00B912A6">
        <w:rPr>
          <w:rFonts w:eastAsia="Calibri" w:cstheme="minorHAnsi"/>
          <w:color w:val="000000"/>
        </w:rPr>
        <w:t xml:space="preserve"> İlgili yer işaretlemeleri, afiş ve posterler asılacak ve güncel durumda tutulacaktır.)</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bCs/>
          <w:color w:val="000000"/>
        </w:rPr>
        <w:t>İlgili personele</w:t>
      </w:r>
      <w:r>
        <w:rPr>
          <w:rFonts w:eastAsia="Calibri" w:cstheme="minorHAnsi"/>
          <w:bCs/>
          <w:color w:val="000000"/>
        </w:rPr>
        <w:t>,</w:t>
      </w:r>
      <w:r w:rsidRPr="00B912A6">
        <w:rPr>
          <w:rFonts w:eastAsia="Calibri" w:cstheme="minorHAnsi"/>
          <w:b/>
          <w:bCs/>
          <w:color w:val="000000"/>
        </w:rPr>
        <w:t xml:space="preserve"> </w:t>
      </w:r>
      <w:r>
        <w:rPr>
          <w:rFonts w:eastAsia="Calibri" w:cstheme="minorHAnsi"/>
          <w:b/>
          <w:bCs/>
          <w:color w:val="000000"/>
        </w:rPr>
        <w:t>u</w:t>
      </w:r>
      <w:r w:rsidRPr="00B912A6">
        <w:rPr>
          <w:rFonts w:eastAsia="Calibri" w:cstheme="minorHAnsi"/>
          <w:color w:val="000000"/>
        </w:rPr>
        <w:t>ygun kişisel koruyucu donanım kullanması sağlan</w:t>
      </w:r>
      <w:r>
        <w:rPr>
          <w:rFonts w:eastAsia="Calibri" w:cstheme="minorHAnsi"/>
          <w:color w:val="000000"/>
        </w:rPr>
        <w:t xml:space="preserve">acaktır. </w:t>
      </w:r>
      <w:r w:rsidR="003D54CC">
        <w:rPr>
          <w:rFonts w:eastAsia="Calibri" w:cstheme="minorHAnsi"/>
          <w:color w:val="000000"/>
        </w:rPr>
        <w:t>Kullanımı</w:t>
      </w:r>
      <w:r>
        <w:rPr>
          <w:rFonts w:eastAsia="Calibri" w:cstheme="minorHAnsi"/>
          <w:color w:val="000000"/>
        </w:rPr>
        <w:t xml:space="preserve"> periyodik olarak</w:t>
      </w:r>
      <w:r w:rsidRPr="00B912A6">
        <w:rPr>
          <w:rFonts w:eastAsia="Calibri" w:cstheme="minorHAnsi"/>
          <w:color w:val="000000"/>
        </w:rPr>
        <w:t xml:space="preserve"> kontrol edil</w:t>
      </w:r>
      <w:r>
        <w:rPr>
          <w:rFonts w:eastAsia="Calibri" w:cstheme="minorHAnsi"/>
          <w:color w:val="000000"/>
        </w:rPr>
        <w:t>ecektir.</w:t>
      </w:r>
      <w:r w:rsidRPr="00B912A6">
        <w:rPr>
          <w:rFonts w:eastAsia="Calibri" w:cstheme="minorHAnsi"/>
          <w:color w:val="000000"/>
        </w:rPr>
        <w:t xml:space="preserve"> </w:t>
      </w:r>
    </w:p>
    <w:p w:rsid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Uygun temizlik ve dezenfektasyon işlemlerinin yapılması sağlanacaktır. </w:t>
      </w:r>
    </w:p>
    <w:p w:rsidR="004E73D0" w:rsidRPr="00B912A6" w:rsidRDefault="00746D1A"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 xml:space="preserve">Okulun çeşitli alanlarında </w:t>
      </w:r>
      <w:r w:rsidR="004E73D0">
        <w:rPr>
          <w:rFonts w:eastAsia="Calibri" w:cstheme="minorHAnsi"/>
          <w:color w:val="000000"/>
        </w:rPr>
        <w:t>bulunan</w:t>
      </w:r>
      <w:r>
        <w:rPr>
          <w:rFonts w:eastAsia="Calibri" w:cstheme="minorHAnsi"/>
          <w:color w:val="000000"/>
        </w:rPr>
        <w:t xml:space="preserve"> ve </w:t>
      </w:r>
      <w:r w:rsidR="004E73D0">
        <w:rPr>
          <w:rFonts w:eastAsia="Calibri" w:cstheme="minorHAnsi"/>
          <w:color w:val="000000"/>
        </w:rPr>
        <w:t>“Tıbbı Atık Kutusu” olarak işaretlenen, elle temas edilmeden açılan pedallı ya da sensörlü, çöp kutularına sadece maske, eldiven vb. tıbbi atık durumunda olan atıklar atılacaktır. Diğer atıklar diğer çöp kutularına atılabilecektir.</w:t>
      </w:r>
    </w:p>
    <w:p w:rsidR="00B912A6" w:rsidRPr="004E73D0" w:rsidRDefault="00B912A6" w:rsidP="00C42C61">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4E73D0">
        <w:rPr>
          <w:rFonts w:eastAsia="Calibri" w:cstheme="minorHAnsi"/>
          <w:color w:val="000000"/>
        </w:rPr>
        <w:t xml:space="preserve">Solunum </w:t>
      </w:r>
      <w:proofErr w:type="gramStart"/>
      <w:r w:rsidRPr="004E73D0">
        <w:rPr>
          <w:rFonts w:eastAsia="Calibri" w:cstheme="minorHAnsi"/>
          <w:color w:val="000000"/>
        </w:rPr>
        <w:t>hijyeni</w:t>
      </w:r>
      <w:proofErr w:type="gramEnd"/>
      <w:r w:rsidRPr="004E73D0">
        <w:rPr>
          <w:rFonts w:eastAsia="Calibri" w:cstheme="minorHAnsi"/>
          <w:color w:val="000000"/>
        </w:rPr>
        <w:t xml:space="preserve"> ve öksürük/hapşırık adabına uyulması sağlanacaktır. (İlgili eğitimler ve bilgilendirmeler yapılacaktır.) Hapşırma, öksürme veya burun akıntısını silmek ve burnu temizlemek (sümkürmek) için tek kullanımlık mendil kullanılacaktır. Mendil en yakın atık kumbarasına elle temas edilmeden (açılabilir-kapanabilir pedallı, sensörlü vb.) atılacaktır. </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İdareci, öğretmen, öğrenci ve diğer tüm personel salgın hastalıkların bulaşmasına yönelik eğitimler</w:t>
      </w:r>
      <w:r>
        <w:rPr>
          <w:rFonts w:eastAsia="Calibri" w:cstheme="minorHAnsi"/>
          <w:color w:val="000000"/>
        </w:rPr>
        <w:t>e</w:t>
      </w:r>
      <w:r w:rsidRPr="00B912A6">
        <w:rPr>
          <w:rFonts w:eastAsia="Calibri" w:cstheme="minorHAnsi"/>
          <w:color w:val="000000"/>
        </w:rPr>
        <w:t xml:space="preserve"> </w:t>
      </w:r>
      <w:r>
        <w:rPr>
          <w:rFonts w:eastAsia="Calibri" w:cstheme="minorHAnsi"/>
          <w:color w:val="000000"/>
        </w:rPr>
        <w:t>eksiksiz olarak katılım sağlayacaktır. (Kayıtlar gerektiğinde denetim amaçlı muhafaza edilecektir.)</w:t>
      </w:r>
      <w:r w:rsidRPr="00B912A6">
        <w:rPr>
          <w:rFonts w:eastAsia="Calibri" w:cstheme="minorHAnsi"/>
          <w:color w:val="000000"/>
        </w:rPr>
        <w:t xml:space="preserve"> </w:t>
      </w:r>
    </w:p>
    <w:p w:rsidR="00B912A6" w:rsidRPr="00B912A6" w:rsidRDefault="00B912A6"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Kapalı ve açık alanlarda, atıkların bertaraf edilmesi için yetkili kurumların ve yerel otoritelerin talimatlarına uyulacaktır. Tıbbi atıkların değerlendirilmesinde ilgili yönetmelikler çerçevesinde hareket edilmelidir. </w:t>
      </w:r>
      <w:r>
        <w:rPr>
          <w:rFonts w:eastAsia="Calibri" w:cstheme="minorHAnsi"/>
          <w:color w:val="000000"/>
        </w:rPr>
        <w:t xml:space="preserve">(Atık Yönetimi </w:t>
      </w:r>
      <w:r w:rsidR="009B4EC9">
        <w:rPr>
          <w:rFonts w:eastAsia="Calibri" w:cstheme="minorHAnsi"/>
          <w:color w:val="000000"/>
        </w:rPr>
        <w:t>Talimatına</w:t>
      </w:r>
      <w:r>
        <w:rPr>
          <w:rFonts w:eastAsia="Calibri" w:cstheme="minorHAnsi"/>
          <w:color w:val="000000"/>
        </w:rPr>
        <w:t xml:space="preserve"> uygun hareket edilecektir.)</w:t>
      </w:r>
    </w:p>
    <w:p w:rsidR="00B912A6" w:rsidRPr="00B912A6" w:rsidRDefault="004017F1"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 xml:space="preserve">Tüm alan ve ortamlarda (Derslik, ofis, kütüphane, yemekhane, pansiyon, tuvalet, asansör, mescit vb.) </w:t>
      </w:r>
      <w:r w:rsidR="00536AEB">
        <w:rPr>
          <w:rFonts w:eastAsia="Calibri" w:cstheme="minorHAnsi"/>
          <w:color w:val="000000"/>
        </w:rPr>
        <w:t>periyodik olarak</w:t>
      </w:r>
      <w:r>
        <w:rPr>
          <w:rFonts w:eastAsia="Calibri" w:cstheme="minorHAnsi"/>
          <w:color w:val="000000"/>
        </w:rPr>
        <w:t xml:space="preserve"> havalandırma yapılacaktır.</w:t>
      </w:r>
      <w:r w:rsidR="00536AEB">
        <w:rPr>
          <w:rFonts w:eastAsia="Calibri" w:cstheme="minorHAnsi"/>
          <w:color w:val="000000"/>
        </w:rPr>
        <w:t xml:space="preserve"> </w:t>
      </w:r>
    </w:p>
    <w:p w:rsidR="00B912A6" w:rsidRDefault="00536AEB"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lastRenderedPageBreak/>
        <w:t>Tüm alan ve ortamlarda (</w:t>
      </w:r>
      <w:r w:rsidR="002F03E2">
        <w:rPr>
          <w:rFonts w:eastAsia="Calibri" w:cstheme="minorHAnsi"/>
          <w:color w:val="000000"/>
        </w:rPr>
        <w:t>Derslik, ofis,</w:t>
      </w:r>
      <w:r>
        <w:rPr>
          <w:rFonts w:eastAsia="Calibri" w:cstheme="minorHAnsi"/>
          <w:color w:val="000000"/>
        </w:rPr>
        <w:t xml:space="preserve"> kütüphane, yemekhane, </w:t>
      </w:r>
      <w:r w:rsidR="002F03E2">
        <w:rPr>
          <w:rFonts w:eastAsia="Calibri" w:cstheme="minorHAnsi"/>
          <w:color w:val="000000"/>
        </w:rPr>
        <w:t xml:space="preserve">pansiyon, </w:t>
      </w:r>
      <w:r>
        <w:rPr>
          <w:rFonts w:eastAsia="Calibri" w:cstheme="minorHAnsi"/>
          <w:color w:val="000000"/>
        </w:rPr>
        <w:t xml:space="preserve">tuvalet, </w:t>
      </w:r>
      <w:r w:rsidR="002F03E2">
        <w:rPr>
          <w:rFonts w:eastAsia="Calibri" w:cstheme="minorHAnsi"/>
          <w:color w:val="000000"/>
        </w:rPr>
        <w:t xml:space="preserve">asansör, mescit </w:t>
      </w:r>
      <w:r>
        <w:rPr>
          <w:rFonts w:eastAsia="Calibri" w:cstheme="minorHAnsi"/>
          <w:color w:val="000000"/>
        </w:rPr>
        <w:t>vb.)</w:t>
      </w:r>
      <w:r w:rsidR="002F03E2">
        <w:rPr>
          <w:rFonts w:eastAsia="Calibri" w:cstheme="minorHAnsi"/>
          <w:color w:val="000000"/>
        </w:rPr>
        <w:t xml:space="preserve"> </w:t>
      </w:r>
      <w:r>
        <w:rPr>
          <w:rFonts w:eastAsia="Calibri" w:cstheme="minorHAnsi"/>
          <w:color w:val="000000"/>
        </w:rPr>
        <w:t>uyarı levhaları ile belirtilen kişi sınırlamasına dikkat edilecektir.</w:t>
      </w:r>
      <w:r w:rsidR="00B912A6" w:rsidRPr="00B912A6">
        <w:rPr>
          <w:rFonts w:eastAsia="Calibri" w:cstheme="minorHAnsi"/>
          <w:color w:val="000000"/>
        </w:rPr>
        <w:t xml:space="preserve"> </w:t>
      </w:r>
    </w:p>
    <w:p w:rsidR="002F03E2" w:rsidRPr="00B912A6" w:rsidRDefault="002F03E2" w:rsidP="00B912A6">
      <w:pPr>
        <w:pStyle w:val="ListeParagraf"/>
        <w:numPr>
          <w:ilvl w:val="0"/>
          <w:numId w:val="10"/>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Tüm alan ve ortamlar için hazırlanan talimatlara eksiksiz uyulacaktır.</w:t>
      </w:r>
    </w:p>
    <w:p w:rsidR="00B912A6" w:rsidRPr="00B912A6" w:rsidRDefault="00B912A6" w:rsidP="00B912A6">
      <w:pPr>
        <w:pStyle w:val="ListeParagraf"/>
        <w:numPr>
          <w:ilvl w:val="0"/>
          <w:numId w:val="10"/>
        </w:numPr>
        <w:autoSpaceDE w:val="0"/>
        <w:autoSpaceDN w:val="0"/>
        <w:adjustRightInd w:val="0"/>
        <w:spacing w:before="117" w:after="200" w:line="360" w:lineRule="auto"/>
        <w:jc w:val="both"/>
        <w:rPr>
          <w:rFonts w:eastAsia="Calibri" w:cstheme="minorHAnsi"/>
          <w:color w:val="000000"/>
        </w:rPr>
      </w:pPr>
      <w:r w:rsidRPr="00B912A6">
        <w:rPr>
          <w:rFonts w:eastAsia="Calibri" w:cstheme="minorHAnsi"/>
          <w:color w:val="000000"/>
        </w:rPr>
        <w:t>Mümkün</w:t>
      </w:r>
      <w:r w:rsidR="00536AEB">
        <w:rPr>
          <w:rFonts w:eastAsia="Calibri" w:cstheme="minorHAnsi"/>
          <w:color w:val="000000"/>
        </w:rPr>
        <w:t xml:space="preserve"> olduğu kadar ara dinlenmelerde ya da </w:t>
      </w:r>
      <w:r w:rsidRPr="00B912A6">
        <w:rPr>
          <w:rFonts w:eastAsia="Calibri" w:cstheme="minorHAnsi"/>
          <w:color w:val="000000"/>
        </w:rPr>
        <w:t>çalışma olmadığı zamanlarda tüm alanlar</w:t>
      </w:r>
      <w:r w:rsidR="00536AEB">
        <w:rPr>
          <w:rFonts w:eastAsia="Calibri" w:cstheme="minorHAnsi"/>
          <w:color w:val="000000"/>
        </w:rPr>
        <w:t xml:space="preserve"> için “Temizlik ve Dezenfeksiyon talimatı” </w:t>
      </w:r>
      <w:proofErr w:type="spellStart"/>
      <w:r w:rsidR="00536AEB">
        <w:rPr>
          <w:rFonts w:eastAsia="Calibri" w:cstheme="minorHAnsi"/>
          <w:color w:val="000000"/>
        </w:rPr>
        <w:t>na</w:t>
      </w:r>
      <w:proofErr w:type="spellEnd"/>
      <w:r w:rsidR="00536AEB">
        <w:rPr>
          <w:rFonts w:eastAsia="Calibri" w:cstheme="minorHAnsi"/>
          <w:color w:val="000000"/>
        </w:rPr>
        <w:t xml:space="preserve"> uygun olarak temizlik işlemi gerçekleştirilecektir.</w:t>
      </w:r>
      <w:r w:rsidRPr="00B912A6">
        <w:rPr>
          <w:rFonts w:eastAsia="Calibri" w:cstheme="minorHAnsi"/>
          <w:color w:val="000000"/>
        </w:rPr>
        <w:t xml:space="preserve"> </w:t>
      </w:r>
    </w:p>
    <w:p w:rsidR="00536AEB" w:rsidRPr="00536AEB" w:rsidRDefault="00B912A6" w:rsidP="00B912A6">
      <w:pPr>
        <w:pStyle w:val="ListeParagraf"/>
        <w:numPr>
          <w:ilvl w:val="0"/>
          <w:numId w:val="10"/>
        </w:numPr>
        <w:autoSpaceDE w:val="0"/>
        <w:autoSpaceDN w:val="0"/>
        <w:adjustRightInd w:val="0"/>
        <w:spacing w:before="102" w:after="200" w:line="360" w:lineRule="auto"/>
        <w:jc w:val="both"/>
        <w:rPr>
          <w:rFonts w:eastAsia="Calibri" w:cstheme="minorHAnsi"/>
          <w:color w:val="FF0000"/>
        </w:rPr>
      </w:pPr>
      <w:r w:rsidRPr="00B912A6">
        <w:rPr>
          <w:rFonts w:eastAsia="Calibri" w:cstheme="minorHAnsi"/>
          <w:color w:val="000000"/>
        </w:rPr>
        <w:t xml:space="preserve">Kullanılan su sebillerinin </w:t>
      </w:r>
      <w:r w:rsidR="00536AEB">
        <w:rPr>
          <w:rFonts w:eastAsia="Calibri" w:cstheme="minorHAnsi"/>
          <w:color w:val="000000"/>
        </w:rPr>
        <w:t>kulla</w:t>
      </w:r>
      <w:r w:rsidR="009B4EC9">
        <w:rPr>
          <w:rFonts w:eastAsia="Calibri" w:cstheme="minorHAnsi"/>
          <w:color w:val="000000"/>
        </w:rPr>
        <w:t>nı</w:t>
      </w:r>
      <w:r w:rsidR="00536AEB">
        <w:rPr>
          <w:rFonts w:eastAsia="Calibri" w:cstheme="minorHAnsi"/>
          <w:color w:val="000000"/>
        </w:rPr>
        <w:t xml:space="preserve">mında mümkün olacak en az temas ile kullanım yapılmalıdır. Kullanım öncesi mutlaka ellerin yıkanması ya da </w:t>
      </w:r>
      <w:proofErr w:type="gramStart"/>
      <w:r w:rsidR="00536AEB">
        <w:rPr>
          <w:rFonts w:eastAsia="Calibri" w:cstheme="minorHAnsi"/>
          <w:color w:val="000000"/>
        </w:rPr>
        <w:t>deze</w:t>
      </w:r>
      <w:r w:rsidR="009B4EC9">
        <w:rPr>
          <w:rFonts w:eastAsia="Calibri" w:cstheme="minorHAnsi"/>
          <w:color w:val="000000"/>
        </w:rPr>
        <w:t>n</w:t>
      </w:r>
      <w:r w:rsidR="00536AEB">
        <w:rPr>
          <w:rFonts w:eastAsia="Calibri" w:cstheme="minorHAnsi"/>
          <w:color w:val="000000"/>
        </w:rPr>
        <w:t>fekte</w:t>
      </w:r>
      <w:proofErr w:type="gramEnd"/>
      <w:r w:rsidR="00536AEB">
        <w:rPr>
          <w:rFonts w:eastAsia="Calibri" w:cstheme="minorHAnsi"/>
          <w:color w:val="000000"/>
        </w:rPr>
        <w:t xml:space="preserve"> edilmesi için yapılan yazılı, görsel ve sözlü uyarılara uyulmalıdır.</w:t>
      </w:r>
    </w:p>
    <w:p w:rsidR="00B912A6" w:rsidRPr="00536AEB" w:rsidRDefault="00536AEB" w:rsidP="00B912A6">
      <w:pPr>
        <w:pStyle w:val="ListeParagraf"/>
        <w:numPr>
          <w:ilvl w:val="0"/>
          <w:numId w:val="10"/>
        </w:numPr>
        <w:autoSpaceDE w:val="0"/>
        <w:autoSpaceDN w:val="0"/>
        <w:adjustRightInd w:val="0"/>
        <w:spacing w:before="102" w:after="200" w:line="360" w:lineRule="auto"/>
        <w:jc w:val="both"/>
        <w:rPr>
          <w:rFonts w:eastAsia="Calibri" w:cstheme="minorHAnsi"/>
          <w:color w:val="000000" w:themeColor="text1"/>
        </w:rPr>
      </w:pPr>
      <w:r>
        <w:rPr>
          <w:rFonts w:eastAsia="Calibri" w:cstheme="minorHAnsi"/>
          <w:color w:val="000000"/>
        </w:rPr>
        <w:t>T</w:t>
      </w:r>
      <w:r w:rsidR="00B912A6" w:rsidRPr="00B912A6">
        <w:rPr>
          <w:rFonts w:eastAsia="Calibri" w:cstheme="minorHAnsi"/>
          <w:color w:val="000000"/>
        </w:rPr>
        <w:t>ek kullanımlık su kapları veya bireysel su mataraları ile kullanıl</w:t>
      </w:r>
      <w:r>
        <w:rPr>
          <w:rFonts w:eastAsia="Calibri" w:cstheme="minorHAnsi"/>
          <w:color w:val="000000"/>
        </w:rPr>
        <w:t>malıdır.</w:t>
      </w:r>
      <w:r w:rsidR="00B912A6" w:rsidRPr="00B912A6">
        <w:rPr>
          <w:rFonts w:eastAsia="Calibri" w:cstheme="minorHAnsi"/>
          <w:color w:val="000000"/>
        </w:rPr>
        <w:t xml:space="preserve"> </w:t>
      </w:r>
      <w:r w:rsidR="00B912A6" w:rsidRPr="00536AEB">
        <w:rPr>
          <w:rFonts w:eastAsia="Calibri" w:cstheme="minorHAnsi"/>
          <w:color w:val="000000" w:themeColor="text1"/>
        </w:rPr>
        <w:t>Mümkün oldukça gıda ve su tüketimi açık alanda yapıl</w:t>
      </w:r>
      <w:r w:rsidRPr="00536AEB">
        <w:rPr>
          <w:rFonts w:eastAsia="Calibri" w:cstheme="minorHAnsi"/>
          <w:color w:val="000000" w:themeColor="text1"/>
        </w:rPr>
        <w:t>malıdır.</w:t>
      </w:r>
    </w:p>
    <w:p w:rsidR="00B912A6" w:rsidRPr="00B912A6" w:rsidRDefault="00B912A6" w:rsidP="00B912A6">
      <w:pPr>
        <w:autoSpaceDE w:val="0"/>
        <w:autoSpaceDN w:val="0"/>
        <w:adjustRightInd w:val="0"/>
        <w:spacing w:after="0" w:line="360" w:lineRule="auto"/>
        <w:ind w:left="426"/>
        <w:rPr>
          <w:rFonts w:eastAsia="Calibri" w:cstheme="minorHAnsi"/>
          <w:color w:val="000000"/>
          <w:sz w:val="24"/>
          <w:szCs w:val="24"/>
        </w:rPr>
      </w:pPr>
    </w:p>
    <w:p w:rsidR="00B51147" w:rsidRPr="00E61130" w:rsidRDefault="00B51147" w:rsidP="00E61130">
      <w:pPr>
        <w:jc w:val="right"/>
      </w:pPr>
    </w:p>
    <w:sectPr w:rsidR="00B51147" w:rsidRPr="00E61130" w:rsidSect="00536AEB">
      <w:headerReference w:type="default" r:id="rId9"/>
      <w:footerReference w:type="default" r:id="rId10"/>
      <w:pgSz w:w="11906" w:h="16838"/>
      <w:pgMar w:top="640" w:right="567" w:bottom="1134" w:left="851" w:header="568"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D1" w:rsidRDefault="00E134D1" w:rsidP="00CD4279">
      <w:pPr>
        <w:spacing w:after="0" w:line="240" w:lineRule="auto"/>
      </w:pPr>
      <w:r>
        <w:separator/>
      </w:r>
    </w:p>
  </w:endnote>
  <w:endnote w:type="continuationSeparator" w:id="0">
    <w:p w:rsidR="00E134D1" w:rsidRDefault="00E134D1"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79" w:rsidRPr="008D6772" w:rsidRDefault="00E61130" w:rsidP="00CD4279">
    <w:pPr>
      <w:pStyle w:val="Altbilgi"/>
      <w:jc w:val="right"/>
      <w:rPr>
        <w:sz w:val="20"/>
        <w:szCs w:val="20"/>
      </w:rPr>
    </w:pPr>
    <w:r w:rsidRPr="000F696B">
      <w:rPr>
        <w:sz w:val="20"/>
        <w:szCs w:val="20"/>
      </w:rPr>
      <w:ptab w:relativeTo="margin" w:alignment="center" w:leader="none"/>
    </w:r>
    <w:r w:rsidR="00290058">
      <w:rPr>
        <w:sz w:val="20"/>
        <w:szCs w:val="20"/>
      </w:rPr>
      <w:t xml:space="preserve">Okul Genel </w:t>
    </w:r>
    <w:r w:rsidR="00B431F5">
      <w:rPr>
        <w:sz w:val="20"/>
        <w:szCs w:val="20"/>
      </w:rPr>
      <w:t>Talimatı</w:t>
    </w:r>
    <w:r w:rsidR="008D6772" w:rsidRPr="008D6772">
      <w:rPr>
        <w:b/>
        <w:sz w:val="20"/>
        <w:szCs w:val="20"/>
      </w:rPr>
      <w:t xml:space="preserve"> </w:t>
    </w:r>
    <w:r w:rsidRPr="008D6772">
      <w:rPr>
        <w:sz w:val="20"/>
        <w:szCs w:val="20"/>
      </w:rPr>
      <w:ptab w:relativeTo="margin" w:alignment="right" w:leader="none"/>
    </w:r>
    <w:r w:rsidR="00290058">
      <w:rPr>
        <w:sz w:val="20"/>
        <w:szCs w:val="20"/>
      </w:rPr>
      <w:t>tl-008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D1" w:rsidRDefault="00E134D1" w:rsidP="00CD4279">
      <w:pPr>
        <w:spacing w:after="0" w:line="240" w:lineRule="auto"/>
      </w:pPr>
      <w:r>
        <w:separator/>
      </w:r>
    </w:p>
  </w:footnote>
  <w:footnote w:type="continuationSeparator" w:id="0">
    <w:p w:rsidR="00E134D1" w:rsidRDefault="00E134D1" w:rsidP="00CD4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75" w:type="dxa"/>
      <w:tblLook w:val="04A0" w:firstRow="1" w:lastRow="0" w:firstColumn="1" w:lastColumn="0" w:noHBand="0" w:noVBand="1"/>
    </w:tblPr>
    <w:tblGrid>
      <w:gridCol w:w="1656"/>
      <w:gridCol w:w="7599"/>
      <w:gridCol w:w="1220"/>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1C612D" w:rsidP="00B51147">
          <w:pPr>
            <w:jc w:val="center"/>
          </w:pPr>
          <w:r>
            <w:rPr>
              <w:noProof/>
              <w:lang w:eastAsia="tr-TR"/>
            </w:rPr>
            <w:drawing>
              <wp:inline distT="0" distB="0" distL="0" distR="0" wp14:anchorId="07AB1655" wp14:editId="76234667">
                <wp:extent cx="907415" cy="907415"/>
                <wp:effectExtent l="0" t="0" r="6985" b="6985"/>
                <wp:docPr id="23" name="Resim 23"/>
                <wp:cNvGraphicFramePr/>
                <a:graphic xmlns:a="http://schemas.openxmlformats.org/drawingml/2006/main">
                  <a:graphicData uri="http://schemas.openxmlformats.org/drawingml/2006/picture">
                    <pic:pic xmlns:pic="http://schemas.openxmlformats.org/drawingml/2006/picture">
                      <pic:nvPicPr>
                        <pic:cNvPr id="23" name="Resim 23"/>
                        <pic:cNvPicPr/>
                      </pic:nvPicPr>
                      <pic:blipFill>
                        <a:blip r:embed="rId1">
                          <a:extLst>
                            <a:ext uri="{28A0092B-C50C-407E-A947-70E740481C1C}">
                              <a14:useLocalDpi xmlns:a14="http://schemas.microsoft.com/office/drawing/2010/main" val="0"/>
                            </a:ext>
                          </a:extLst>
                        </a:blip>
                        <a:stretch>
                          <a:fillRect/>
                        </a:stretch>
                      </pic:blipFill>
                      <pic:spPr bwMode="auto">
                        <a:xfrm>
                          <a:off x="0" y="0"/>
                          <a:ext cx="907415" cy="907415"/>
                        </a:xfrm>
                        <a:prstGeom prst="rect">
                          <a:avLst/>
                        </a:prstGeom>
                        <a:noFill/>
                        <a:ln>
                          <a:noFill/>
                        </a:ln>
                      </pic:spPr>
                    </pic:pic>
                  </a:graphicData>
                </a:graphic>
              </wp:inline>
            </w:drawing>
          </w:r>
        </w:p>
      </w:tc>
      <w:tc>
        <w:tcPr>
          <w:tcW w:w="7938"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r w:rsidRPr="00C013D9">
            <w:rPr>
              <w:color w:val="FF0000"/>
            </w:rPr>
            <w:t>OKUL</w:t>
          </w:r>
          <w:r>
            <w:rPr>
              <w:color w:val="FF0000"/>
            </w:rPr>
            <w:t>/KURUM</w:t>
          </w:r>
          <w:r w:rsidRPr="00C013D9">
            <w:rPr>
              <w:color w:val="FF0000"/>
            </w:rPr>
            <w:t xml:space="preserve"> ADI</w:t>
          </w:r>
          <w:r>
            <w:rPr>
              <w:color w:val="FF0000"/>
            </w:rPr>
            <w:t>NI YAZINIZ</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p>
      </w:tc>
    </w:tr>
  </w:tbl>
  <w:p w:rsidR="00B51147" w:rsidRPr="00B51147" w:rsidRDefault="00B51147" w:rsidP="00B5114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3EE2"/>
    <w:multiLevelType w:val="hybridMultilevel"/>
    <w:tmpl w:val="D3A4DC18"/>
    <w:lvl w:ilvl="0" w:tplc="FF4808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063DE0"/>
    <w:multiLevelType w:val="hybridMultilevel"/>
    <w:tmpl w:val="DE04B9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D636078"/>
    <w:multiLevelType w:val="hybridMultilevel"/>
    <w:tmpl w:val="457E5D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700A2A"/>
    <w:multiLevelType w:val="hybridMultilevel"/>
    <w:tmpl w:val="5FCEC244"/>
    <w:lvl w:ilvl="0" w:tplc="B7BC27B2">
      <w:start w:val="1"/>
      <w:numFmt w:val="decimal"/>
      <w:lvlText w:val="%1."/>
      <w:lvlJc w:val="left"/>
      <w:pPr>
        <w:ind w:left="426" w:hanging="360"/>
      </w:pPr>
      <w:rPr>
        <w:rFonts w:hint="default"/>
        <w:b/>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4">
    <w:nsid w:val="3FB54204"/>
    <w:multiLevelType w:val="hybridMultilevel"/>
    <w:tmpl w:val="A5A8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19F4145"/>
    <w:multiLevelType w:val="hybridMultilevel"/>
    <w:tmpl w:val="C0F8618A"/>
    <w:lvl w:ilvl="0" w:tplc="58701EC6">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43E302F"/>
    <w:multiLevelType w:val="hybridMultilevel"/>
    <w:tmpl w:val="736EAE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ACA5DD4"/>
    <w:multiLevelType w:val="hybridMultilevel"/>
    <w:tmpl w:val="A10A7AD0"/>
    <w:lvl w:ilvl="0" w:tplc="B76EA6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1550729"/>
    <w:multiLevelType w:val="hybridMultilevel"/>
    <w:tmpl w:val="A8461616"/>
    <w:lvl w:ilvl="0" w:tplc="03123F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2F20F68"/>
    <w:multiLevelType w:val="hybridMultilevel"/>
    <w:tmpl w:val="628285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4"/>
  </w:num>
  <w:num w:numId="5">
    <w:abstractNumId w:val="7"/>
  </w:num>
  <w:num w:numId="6">
    <w:abstractNumId w:val="9"/>
  </w:num>
  <w:num w:numId="7">
    <w:abstractNumId w:val="8"/>
  </w:num>
  <w:num w:numId="8">
    <w:abstractNumId w:val="6"/>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9"/>
    <w:rsid w:val="000A236D"/>
    <w:rsid w:val="000F696B"/>
    <w:rsid w:val="001C612D"/>
    <w:rsid w:val="00214E80"/>
    <w:rsid w:val="00290058"/>
    <w:rsid w:val="002B71E4"/>
    <w:rsid w:val="002F03E2"/>
    <w:rsid w:val="003204E8"/>
    <w:rsid w:val="003819D7"/>
    <w:rsid w:val="00397E09"/>
    <w:rsid w:val="003D54CC"/>
    <w:rsid w:val="003F1B41"/>
    <w:rsid w:val="003F5B5D"/>
    <w:rsid w:val="004017F1"/>
    <w:rsid w:val="00410704"/>
    <w:rsid w:val="00427048"/>
    <w:rsid w:val="004953AA"/>
    <w:rsid w:val="004E73D0"/>
    <w:rsid w:val="00536AEB"/>
    <w:rsid w:val="00537E2E"/>
    <w:rsid w:val="006253D9"/>
    <w:rsid w:val="00663C45"/>
    <w:rsid w:val="00746D1A"/>
    <w:rsid w:val="007635C1"/>
    <w:rsid w:val="008D6772"/>
    <w:rsid w:val="00912991"/>
    <w:rsid w:val="0094040F"/>
    <w:rsid w:val="009B4EC9"/>
    <w:rsid w:val="009F2E91"/>
    <w:rsid w:val="009F4B9C"/>
    <w:rsid w:val="00A01B5F"/>
    <w:rsid w:val="00A16398"/>
    <w:rsid w:val="00AB2F15"/>
    <w:rsid w:val="00B27738"/>
    <w:rsid w:val="00B431F5"/>
    <w:rsid w:val="00B51147"/>
    <w:rsid w:val="00B622B6"/>
    <w:rsid w:val="00B912A6"/>
    <w:rsid w:val="00C013D9"/>
    <w:rsid w:val="00C143ED"/>
    <w:rsid w:val="00CA64D3"/>
    <w:rsid w:val="00CD4279"/>
    <w:rsid w:val="00CF451D"/>
    <w:rsid w:val="00CF6E8E"/>
    <w:rsid w:val="00D65F28"/>
    <w:rsid w:val="00E134D1"/>
    <w:rsid w:val="00E61130"/>
    <w:rsid w:val="00E6257E"/>
    <w:rsid w:val="00EF3127"/>
    <w:rsid w:val="00EF7084"/>
    <w:rsid w:val="00F2776C"/>
    <w:rsid w:val="00F4042D"/>
    <w:rsid w:val="00F839FB"/>
    <w:rsid w:val="00FF6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 w:type="paragraph" w:styleId="ListeParagraf">
    <w:name w:val="List Paragraph"/>
    <w:basedOn w:val="Normal"/>
    <w:uiPriority w:val="34"/>
    <w:qFormat/>
    <w:rsid w:val="009F4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 w:type="paragraph" w:styleId="ListeParagraf">
    <w:name w:val="List Paragraph"/>
    <w:basedOn w:val="Normal"/>
    <w:uiPriority w:val="34"/>
    <w:qFormat/>
    <w:rsid w:val="009F4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5B9D-CFC3-463D-98E9-019C0400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524</Words>
  <Characters>2991</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volkan</cp:lastModifiedBy>
  <cp:revision>17</cp:revision>
  <cp:lastPrinted>2021-06-17T09:32:00Z</cp:lastPrinted>
  <dcterms:created xsi:type="dcterms:W3CDTF">2021-06-25T09:12:00Z</dcterms:created>
  <dcterms:modified xsi:type="dcterms:W3CDTF">2023-08-27T11:17:00Z</dcterms:modified>
</cp:coreProperties>
</file>